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B1" w:rsidRPr="00902CD0" w:rsidRDefault="00902CD0" w:rsidP="00902CD0">
      <w:pPr>
        <w:jc w:val="center"/>
        <w:rPr>
          <w:sz w:val="28"/>
          <w:szCs w:val="28"/>
          <w:lang w:bidi="ar-EG"/>
        </w:rPr>
      </w:pPr>
      <w:r w:rsidRPr="00902CD0">
        <w:rPr>
          <w:rFonts w:asciiTheme="majorBidi" w:hAnsiTheme="majorBidi" w:cstheme="majorBidi"/>
          <w:b/>
          <w:bCs/>
          <w:sz w:val="28"/>
          <w:szCs w:val="28"/>
        </w:rPr>
        <w:t>Information Technology Management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and Multimedia Systems</w:t>
      </w:r>
    </w:p>
    <w:p w:rsidR="00902CD0" w:rsidRDefault="00902CD0" w:rsidP="00902CD0">
      <w:pPr>
        <w:bidi w:val="0"/>
        <w:jc w:val="center"/>
        <w:rPr>
          <w:lang w:bidi="ar-EG"/>
        </w:rPr>
      </w:pPr>
      <w:r>
        <w:rPr>
          <w:rFonts w:asciiTheme="majorBidi" w:hAnsiTheme="majorBidi" w:cstheme="majorBidi"/>
          <w:b/>
          <w:bCs/>
        </w:rPr>
        <w:t xml:space="preserve">Prof. Dr. </w:t>
      </w:r>
      <w:proofErr w:type="spellStart"/>
      <w:r>
        <w:rPr>
          <w:rFonts w:asciiTheme="majorBidi" w:hAnsiTheme="majorBidi" w:cstheme="majorBidi"/>
          <w:b/>
          <w:bCs/>
        </w:rPr>
        <w:t>M.Sameh</w:t>
      </w:r>
      <w:proofErr w:type="spellEnd"/>
      <w:r>
        <w:rPr>
          <w:rFonts w:asciiTheme="majorBidi" w:hAnsiTheme="majorBidi" w:cstheme="majorBidi"/>
          <w:b/>
          <w:bCs/>
        </w:rPr>
        <w:t xml:space="preserve"> Said</w:t>
      </w:r>
    </w:p>
    <w:p w:rsidR="00902CD0" w:rsidRPr="00902CD0" w:rsidRDefault="00902CD0" w:rsidP="00902CD0">
      <w:pPr>
        <w:bidi w:val="0"/>
        <w:rPr>
          <w:sz w:val="32"/>
          <w:szCs w:val="32"/>
          <w:lang w:bidi="ar-EG"/>
        </w:rPr>
      </w:pPr>
      <w:r w:rsidRPr="00902CD0">
        <w:rPr>
          <w:sz w:val="32"/>
          <w:szCs w:val="32"/>
          <w:lang w:bidi="ar-EG"/>
        </w:rPr>
        <w:t xml:space="preserve">Topics </w:t>
      </w:r>
    </w:p>
    <w:tbl>
      <w:tblPr>
        <w:tblpPr w:leftFromText="180" w:rightFromText="180" w:vertAnchor="page" w:horzAnchor="margin" w:tblpXSpec="center" w:tblpY="3196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</w:tblGrid>
      <w:tr w:rsidR="00902CD0" w:rsidTr="00B76275">
        <w:trPr>
          <w:trHeight w:val="344"/>
        </w:trPr>
        <w:tc>
          <w:tcPr>
            <w:tcW w:w="7905" w:type="dxa"/>
            <w:vAlign w:val="center"/>
          </w:tcPr>
          <w:p w:rsidR="00902CD0" w:rsidRDefault="00902CD0" w:rsidP="00902CD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Multimedia systems </w:t>
            </w:r>
            <w:r w:rsidR="005B6E2C">
              <w:rPr>
                <w:rFonts w:asciiTheme="majorBidi" w:hAnsiTheme="majorBidi" w:cstheme="majorBidi"/>
                <w:b/>
                <w:bCs/>
              </w:rPr>
              <w:t>and information management</w:t>
            </w:r>
          </w:p>
        </w:tc>
      </w:tr>
      <w:tr w:rsidR="00902CD0" w:rsidTr="00B76275">
        <w:trPr>
          <w:trHeight w:val="344"/>
        </w:trPr>
        <w:tc>
          <w:tcPr>
            <w:tcW w:w="7905" w:type="dxa"/>
            <w:vAlign w:val="center"/>
          </w:tcPr>
          <w:p w:rsidR="00902CD0" w:rsidRDefault="005B6E2C" w:rsidP="00902CD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optoelectronics</w:t>
            </w:r>
          </w:p>
        </w:tc>
      </w:tr>
      <w:tr w:rsidR="005B6E2C" w:rsidTr="00B76275">
        <w:trPr>
          <w:trHeight w:val="344"/>
        </w:trPr>
        <w:tc>
          <w:tcPr>
            <w:tcW w:w="7905" w:type="dxa"/>
            <w:vAlign w:val="center"/>
          </w:tcPr>
          <w:p w:rsidR="005B6E2C" w:rsidRDefault="005B6E2C" w:rsidP="00902CD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TV </w:t>
            </w:r>
            <w:r>
              <w:rPr>
                <w:rFonts w:asciiTheme="majorBidi" w:hAnsiTheme="majorBidi" w:cstheme="majorBidi"/>
                <w:b/>
                <w:bCs/>
              </w:rPr>
              <w:t>camera and receiver</w:t>
            </w:r>
          </w:p>
        </w:tc>
      </w:tr>
      <w:tr w:rsidR="006E2963" w:rsidTr="00B76275">
        <w:trPr>
          <w:trHeight w:val="344"/>
        </w:trPr>
        <w:tc>
          <w:tcPr>
            <w:tcW w:w="7905" w:type="dxa"/>
            <w:vAlign w:val="center"/>
          </w:tcPr>
          <w:p w:rsidR="006E2963" w:rsidRDefault="006E2963" w:rsidP="00902CD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Color information transmission and reception </w:t>
            </w:r>
          </w:p>
        </w:tc>
      </w:tr>
      <w:tr w:rsidR="00902CD0" w:rsidTr="00B76275">
        <w:trPr>
          <w:trHeight w:val="344"/>
        </w:trPr>
        <w:tc>
          <w:tcPr>
            <w:tcW w:w="7905" w:type="dxa"/>
            <w:vAlign w:val="center"/>
          </w:tcPr>
          <w:p w:rsidR="00902CD0" w:rsidRDefault="005B6E2C" w:rsidP="00902CD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Digital i</w:t>
            </w:r>
            <w:r w:rsidR="00902CD0">
              <w:rPr>
                <w:rFonts w:asciiTheme="majorBidi" w:hAnsiTheme="majorBidi" w:cstheme="majorBidi"/>
                <w:b/>
                <w:bCs/>
              </w:rPr>
              <w:t xml:space="preserve">mage and video signal handling </w:t>
            </w:r>
          </w:p>
        </w:tc>
      </w:tr>
      <w:tr w:rsidR="00902CD0" w:rsidTr="00B76275">
        <w:trPr>
          <w:trHeight w:val="344"/>
        </w:trPr>
        <w:tc>
          <w:tcPr>
            <w:tcW w:w="7905" w:type="dxa"/>
            <w:vAlign w:val="center"/>
          </w:tcPr>
          <w:p w:rsidR="00902CD0" w:rsidRDefault="00902CD0" w:rsidP="00902CD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Digital audio signal handling</w:t>
            </w:r>
          </w:p>
        </w:tc>
      </w:tr>
      <w:tr w:rsidR="00902CD0" w:rsidTr="00B76275">
        <w:trPr>
          <w:trHeight w:val="344"/>
        </w:trPr>
        <w:tc>
          <w:tcPr>
            <w:tcW w:w="7905" w:type="dxa"/>
            <w:vAlign w:val="center"/>
          </w:tcPr>
          <w:p w:rsidR="00902CD0" w:rsidRDefault="005B6E2C" w:rsidP="00902CD0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Digital TV</w:t>
            </w:r>
          </w:p>
        </w:tc>
      </w:tr>
      <w:tr w:rsidR="005B6E2C" w:rsidTr="00B76275">
        <w:trPr>
          <w:trHeight w:val="344"/>
        </w:trPr>
        <w:tc>
          <w:tcPr>
            <w:tcW w:w="7905" w:type="dxa"/>
            <w:vAlign w:val="center"/>
          </w:tcPr>
          <w:p w:rsidR="005B6E2C" w:rsidRDefault="005B6E2C" w:rsidP="005B6E2C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Compression techniques</w:t>
            </w:r>
          </w:p>
        </w:tc>
      </w:tr>
      <w:tr w:rsidR="00902CD0" w:rsidTr="00B76275">
        <w:trPr>
          <w:trHeight w:val="344"/>
        </w:trPr>
        <w:tc>
          <w:tcPr>
            <w:tcW w:w="7905" w:type="dxa"/>
            <w:vAlign w:val="center"/>
          </w:tcPr>
          <w:p w:rsidR="00902CD0" w:rsidRDefault="00902CD0" w:rsidP="005B6E2C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Digital satellite TV systems</w:t>
            </w:r>
            <w:r w:rsidR="00B76275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902CD0" w:rsidTr="00B76275">
        <w:trPr>
          <w:trHeight w:val="344"/>
        </w:trPr>
        <w:tc>
          <w:tcPr>
            <w:tcW w:w="7905" w:type="dxa"/>
            <w:vAlign w:val="center"/>
          </w:tcPr>
          <w:p w:rsidR="00902CD0" w:rsidRDefault="00902CD0" w:rsidP="006E2963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Display devices (LCD-FED- Plasma) – 3D displays</w:t>
            </w:r>
          </w:p>
        </w:tc>
      </w:tr>
      <w:tr w:rsidR="005B6E2C" w:rsidTr="00B76275">
        <w:trPr>
          <w:trHeight w:val="344"/>
        </w:trPr>
        <w:tc>
          <w:tcPr>
            <w:tcW w:w="7905" w:type="dxa"/>
            <w:vAlign w:val="center"/>
          </w:tcPr>
          <w:p w:rsidR="005B6E2C" w:rsidRDefault="005B6E2C" w:rsidP="00902CD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Multimedia storage devices</w:t>
            </w:r>
          </w:p>
        </w:tc>
      </w:tr>
      <w:tr w:rsidR="00902CD0" w:rsidTr="00B76275">
        <w:trPr>
          <w:trHeight w:val="393"/>
        </w:trPr>
        <w:tc>
          <w:tcPr>
            <w:tcW w:w="7905" w:type="dxa"/>
            <w:vAlign w:val="center"/>
          </w:tcPr>
          <w:p w:rsidR="00902CD0" w:rsidRDefault="00902CD0" w:rsidP="00902CD0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Virtual –immersive environment- tracking and haptic devices</w:t>
            </w:r>
          </w:p>
        </w:tc>
      </w:tr>
      <w:tr w:rsidR="00902CD0" w:rsidTr="00B76275">
        <w:trPr>
          <w:trHeight w:val="344"/>
        </w:trPr>
        <w:tc>
          <w:tcPr>
            <w:tcW w:w="7905" w:type="dxa"/>
            <w:vAlign w:val="center"/>
          </w:tcPr>
          <w:p w:rsidR="00902CD0" w:rsidRDefault="006E2963" w:rsidP="00902CD0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Multimedia Networks</w:t>
            </w:r>
          </w:p>
        </w:tc>
      </w:tr>
      <w:tr w:rsidR="006E2963" w:rsidTr="00B76275">
        <w:trPr>
          <w:trHeight w:val="344"/>
        </w:trPr>
        <w:tc>
          <w:tcPr>
            <w:tcW w:w="7905" w:type="dxa"/>
            <w:vAlign w:val="center"/>
          </w:tcPr>
          <w:p w:rsidR="006E2963" w:rsidRDefault="006E2963" w:rsidP="00902CD0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Satellite information handling</w:t>
            </w:r>
          </w:p>
        </w:tc>
      </w:tr>
    </w:tbl>
    <w:p w:rsidR="00902CD0" w:rsidRDefault="00902CD0" w:rsidP="00902CD0">
      <w:pPr>
        <w:bidi w:val="0"/>
        <w:rPr>
          <w:lang w:bidi="ar-EG"/>
        </w:rPr>
      </w:pPr>
      <w:bookmarkStart w:id="0" w:name="_GoBack"/>
      <w:bookmarkEnd w:id="0"/>
    </w:p>
    <w:sectPr w:rsidR="00902CD0" w:rsidSect="006370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D0"/>
    <w:rsid w:val="005B6E2C"/>
    <w:rsid w:val="006370B1"/>
    <w:rsid w:val="006E2963"/>
    <w:rsid w:val="00902CD0"/>
    <w:rsid w:val="00B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2015-09-17T16:56:00Z</dcterms:created>
  <dcterms:modified xsi:type="dcterms:W3CDTF">2015-09-17T17:13:00Z</dcterms:modified>
</cp:coreProperties>
</file>